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B5" w:rsidRPr="00383620" w:rsidRDefault="00E862B5" w:rsidP="00E862B5">
      <w:pPr>
        <w:jc w:val="center"/>
        <w:rPr>
          <w:rFonts w:ascii="Calibri" w:hAnsi="Calibri"/>
          <w:b/>
          <w:lang w:val="sr-Latn-CS"/>
        </w:rPr>
      </w:pPr>
      <w:r w:rsidRPr="00383620">
        <w:rPr>
          <w:rFonts w:ascii="Calibri" w:hAnsi="Calibri"/>
          <w:b/>
          <w:lang w:val="sr-Latn-CS"/>
        </w:rPr>
        <w:t xml:space="preserve">ADMINISTRATIVNO TIJELO ZA POSLOVE HOMOLOGACIJE U BIH 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AD “EIB Internationale-Centar za motorna vozila” Banja Luka, nosilac konzorcijuma,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”Institut za saobraćaj i komunikacije” Sarajevo, konzort i</w:t>
      </w:r>
    </w:p>
    <w:p w:rsidR="00E862B5" w:rsidRPr="00FB4B82" w:rsidRDefault="00E862B5" w:rsidP="00E862B5">
      <w:pPr>
        <w:pBdr>
          <w:bottom w:val="single" w:sz="12" w:space="1" w:color="auto"/>
        </w:pBd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”Centar-motor” Široki Brijeg, konzort</w:t>
      </w:r>
    </w:p>
    <w:p w:rsidR="00E862B5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PROGRAM OBUKE </w:t>
      </w: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ZA PROVOĐENJE HOMOLOGACIJE POJEDINAČNIH VOZILA </w:t>
      </w:r>
    </w:p>
    <w:p w:rsidR="00B7072A" w:rsidRPr="00B7072A" w:rsidRDefault="00B7072A" w:rsidP="00B7072A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</w:p>
    <w:p w:rsidR="003E4E33" w:rsidRDefault="000D6358" w:rsidP="009A7FC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>Obuka će po</w:t>
      </w:r>
      <w:r>
        <w:rPr>
          <w:rFonts w:ascii="Calibri" w:hAnsi="Calibri" w:cs="Calibri"/>
          <w:b/>
          <w:sz w:val="22"/>
          <w:szCs w:val="22"/>
          <w:lang w:val="sr-Latn-BA"/>
        </w:rPr>
        <w:t>četi</w:t>
      </w:r>
      <w:r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474196">
        <w:rPr>
          <w:rFonts w:ascii="Calibri" w:hAnsi="Calibri" w:cs="Calibri"/>
          <w:b/>
          <w:sz w:val="22"/>
          <w:szCs w:val="22"/>
          <w:lang w:val="sr-Latn-CS"/>
        </w:rPr>
        <w:t>17</w:t>
      </w:r>
      <w:r w:rsidR="008C65A8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896FB6">
        <w:rPr>
          <w:rFonts w:ascii="Calibri" w:hAnsi="Calibri" w:cs="Calibri"/>
          <w:b/>
          <w:sz w:val="22"/>
          <w:szCs w:val="22"/>
          <w:lang w:val="sr-Latn-CS"/>
        </w:rPr>
        <w:t>0</w:t>
      </w:r>
      <w:r w:rsidR="00474196">
        <w:rPr>
          <w:rFonts w:ascii="Calibri" w:hAnsi="Calibri" w:cs="Calibri"/>
          <w:b/>
          <w:sz w:val="22"/>
          <w:szCs w:val="22"/>
          <w:lang w:val="sr-Latn-CS"/>
        </w:rPr>
        <w:t>6</w:t>
      </w:r>
      <w:r w:rsidR="008C65A8">
        <w:rPr>
          <w:rFonts w:ascii="Calibri" w:hAnsi="Calibri" w:cs="Calibri"/>
          <w:b/>
          <w:sz w:val="22"/>
          <w:szCs w:val="22"/>
          <w:lang w:val="sr-Latn-CS"/>
        </w:rPr>
        <w:t>.20</w:t>
      </w:r>
      <w:r w:rsidR="00A5761A">
        <w:rPr>
          <w:rFonts w:ascii="Calibri" w:hAnsi="Calibri" w:cs="Calibri"/>
          <w:b/>
          <w:sz w:val="22"/>
          <w:szCs w:val="22"/>
          <w:lang w:val="sr-Latn-CS"/>
        </w:rPr>
        <w:t>20</w:t>
      </w:r>
      <w:r w:rsidR="00F07707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470C80">
        <w:rPr>
          <w:rFonts w:ascii="Calibri" w:hAnsi="Calibri" w:cs="Calibri"/>
          <w:b/>
          <w:sz w:val="22"/>
          <w:szCs w:val="22"/>
          <w:lang w:val="sr-Latn-CS"/>
        </w:rPr>
        <w:t xml:space="preserve"> godine</w:t>
      </w:r>
      <w:r w:rsidR="00F0770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2968F3" w:rsidRPr="002968F3">
        <w:rPr>
          <w:rFonts w:ascii="Calibri" w:hAnsi="Calibri" w:cs="Calibri"/>
          <w:b/>
          <w:sz w:val="22"/>
          <w:szCs w:val="22"/>
          <w:lang w:val="sr-Latn-CS"/>
        </w:rPr>
        <w:t xml:space="preserve">u prostorijama </w:t>
      </w:r>
      <w:r w:rsidR="00724617" w:rsidRPr="00724617">
        <w:rPr>
          <w:rFonts w:ascii="Calibri" w:hAnsi="Calibri" w:cs="Calibri"/>
          <w:b/>
          <w:sz w:val="22"/>
          <w:szCs w:val="22"/>
          <w:lang w:val="sr-Latn-CS"/>
        </w:rPr>
        <w:t>EIB Internationale</w:t>
      </w:r>
      <w:r w:rsidR="00F201ED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724617" w:rsidRPr="00724617">
        <w:rPr>
          <w:rFonts w:ascii="Calibri" w:hAnsi="Calibri" w:cs="Calibri"/>
          <w:b/>
          <w:sz w:val="22"/>
          <w:szCs w:val="22"/>
          <w:lang w:val="sr-Latn-CS"/>
        </w:rPr>
        <w:t>-</w:t>
      </w:r>
      <w:r w:rsidR="00F201ED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724617" w:rsidRPr="00724617">
        <w:rPr>
          <w:rFonts w:ascii="Calibri" w:hAnsi="Calibri" w:cs="Calibri"/>
          <w:b/>
          <w:sz w:val="22"/>
          <w:szCs w:val="22"/>
          <w:lang w:val="sr-Latn-CS"/>
        </w:rPr>
        <w:t xml:space="preserve">Centar za motorna vozila </w:t>
      </w:r>
      <w:r w:rsidR="00A57DCD">
        <w:rPr>
          <w:rFonts w:ascii="Calibri" w:hAnsi="Calibri" w:cs="Calibri"/>
          <w:b/>
          <w:sz w:val="22"/>
          <w:szCs w:val="22"/>
          <w:lang w:val="sr-Latn-CS"/>
        </w:rPr>
        <w:t xml:space="preserve">a.d. </w:t>
      </w:r>
      <w:r w:rsidR="00724617" w:rsidRPr="00724617">
        <w:rPr>
          <w:rFonts w:ascii="Calibri" w:hAnsi="Calibri" w:cs="Calibri"/>
          <w:b/>
          <w:sz w:val="22"/>
          <w:szCs w:val="22"/>
          <w:lang w:val="sr-Latn-CS"/>
        </w:rPr>
        <w:t>Banja Luka</w:t>
      </w:r>
      <w:r w:rsidR="00896FB6" w:rsidRPr="00896FB6">
        <w:rPr>
          <w:rFonts w:ascii="Calibri" w:hAnsi="Calibri" w:cs="Calibri"/>
          <w:b/>
          <w:sz w:val="22"/>
          <w:szCs w:val="22"/>
          <w:lang w:val="sr-Latn-CS"/>
        </w:rPr>
        <w:t xml:space="preserve">, </w:t>
      </w:r>
      <w:r w:rsidR="00724617">
        <w:rPr>
          <w:rFonts w:ascii="Calibri" w:hAnsi="Calibri" w:cs="Calibri"/>
          <w:b/>
          <w:sz w:val="22"/>
          <w:szCs w:val="22"/>
          <w:lang w:val="sr-Latn-CS"/>
        </w:rPr>
        <w:t xml:space="preserve">Skendera Kulenovića 14. </w:t>
      </w:r>
      <w:r w:rsidR="002B39C1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551E5" w:rsidRPr="009E2CE7" w:rsidRDefault="000551E5" w:rsidP="000551E5">
      <w:pPr>
        <w:ind w:left="465"/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88448B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09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30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>Prijem učesnika i podjela radnih materijala</w:t>
      </w:r>
    </w:p>
    <w:p w:rsidR="00B30B5B" w:rsidRPr="009E2CE7" w:rsidRDefault="00B30B5B" w:rsidP="000A581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073872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1</w:t>
      </w:r>
      <w:r w:rsidR="0088448B" w:rsidRPr="009E2CE7">
        <w:rPr>
          <w:rFonts w:ascii="Calibri" w:hAnsi="Calibri" w:cs="Calibri"/>
          <w:b/>
          <w:sz w:val="22"/>
          <w:szCs w:val="22"/>
          <w:lang w:val="sr-Latn-CS"/>
        </w:rPr>
        <w:t>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00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U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VODNO IZLAGANJE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Koncept homologacije vozila u BiH 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zemljama okruženja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EU</w:t>
      </w:r>
    </w:p>
    <w:p w:rsidR="00291A05" w:rsidRPr="009E2CE7" w:rsidRDefault="00291A05" w:rsidP="000C251F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B50D33" w:rsidRPr="009E2CE7" w:rsidRDefault="00B50D33" w:rsidP="005F2A12">
      <w:pPr>
        <w:ind w:left="720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OZNAVANJE PROPISA KOJI SE ODNOSE NA HOMOLOGACIJU VOZILA, DIJELOVA UREĐAJA I OPREME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Sporazum o usvajanju jednoobraznih propisa za vozila sa točkovima, opremu i dijelove koji  mogu biti ugrađeni i/ili korišćeni na vozilima sa točkovima i uslovima za uzajamno priznavanje homologacija dodijeljenih na osnovu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 ovih propisa ( Sporazum </w:t>
      </w:r>
      <w:r w:rsidR="00133F6C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iz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’58.) </w:t>
      </w:r>
    </w:p>
    <w:p w:rsidR="00067784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ECE pravilnici </w:t>
      </w:r>
    </w:p>
    <w:p w:rsidR="00F70D6D" w:rsidRPr="009E2CE7" w:rsidRDefault="00F70D6D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EU direktive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Zakon o osnovama bezbjednosti saobraćaja na putevima u Bosni i</w:t>
      </w:r>
      <w:r w:rsidR="003E4E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Hercegovini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Pravilnik o homologaciji vozila, dijelova uređaja i opreme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tipa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pojedinačnog vozila</w:t>
      </w:r>
    </w:p>
    <w:p w:rsidR="000A581E" w:rsidRPr="009E2CE7" w:rsidRDefault="00DE34D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Naredbe </w:t>
      </w:r>
      <w:r w:rsidR="000A581E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</w:p>
    <w:p w:rsidR="00622269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Odluka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o najnižim tehničkim zahtjevima za novoproizvedena i korišćena vozila pri</w:t>
      </w:r>
      <w:r w:rsidR="00B50D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homologaciji tipa vozila i homologaciji pojedinačnog vozila</w:t>
      </w:r>
    </w:p>
    <w:p w:rsidR="003E4E33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Cjenovnik usluga u procesu homologacije 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Klasifikacija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ECE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BAS ISO 3833:2003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Standardi od značaja za provođenje homologacije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(VIN)-sadržaj i struktura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 oznaka proizvođača (WMI)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(VIN)-mjesto i način postavljanja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>oznaka proizvođača dijelova</w:t>
      </w:r>
      <w:r w:rsidR="00DE34D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9E2CE7">
        <w:rPr>
          <w:rFonts w:ascii="Calibri" w:hAnsi="Calibri" w:cs="Calibri"/>
          <w:sz w:val="22"/>
          <w:szCs w:val="22"/>
          <w:lang w:val="sr-Latn-CS"/>
        </w:rPr>
        <w:t>(WPMI)</w:t>
      </w:r>
    </w:p>
    <w:p w:rsidR="00F86D72" w:rsidRPr="009E2CE7" w:rsidRDefault="00F86D72" w:rsidP="00713FDD">
      <w:pPr>
        <w:numPr>
          <w:ilvl w:val="2"/>
          <w:numId w:val="36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Jedinstvene nomenklature vozila</w:t>
      </w:r>
    </w:p>
    <w:p w:rsidR="00291A05" w:rsidRPr="009E2CE7" w:rsidRDefault="00291A05" w:rsidP="00291A05">
      <w:pPr>
        <w:ind w:left="1596" w:hanging="1036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DE34D4" w:rsidP="005F2A12">
      <w:pPr>
        <w:ind w:left="72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Tema: POZNAVANJE TEHNIČKIH SPECIFIKACIJA OD POSEBNOG ZNAČAJA ZA PROVOĐENJE HOMOLOGACIJE TIPA I H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OMOLOGACIJE POJEDINAČNOG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Svjetlosna i svjetlosno-signalna oprema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za posredno osmatranje (retrovizori i sl.)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lastRenderedPageBreak/>
        <w:t xml:space="preserve">Zaštita životne sredine i ušteda energije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Buka </w:t>
      </w:r>
    </w:p>
    <w:p w:rsidR="0081707A" w:rsidRPr="009E2CE7" w:rsidRDefault="009B0C9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</w:t>
      </w:r>
      <w:r w:rsidR="0081707A" w:rsidRPr="009E2CE7">
        <w:rPr>
          <w:rFonts w:ascii="Calibri" w:hAnsi="Calibri" w:cs="Calibri"/>
          <w:sz w:val="22"/>
          <w:szCs w:val="22"/>
          <w:lang w:val="sr-Latn-CS"/>
        </w:rPr>
        <w:t>očenje, vozni postroj, aktivna bezbjednost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Pasivna bezbjednost 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Opšta bezbjednost </w:t>
      </w:r>
    </w:p>
    <w:p w:rsidR="0081707A" w:rsidRPr="00E13D45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Ostali specifi</w:t>
      </w:r>
      <w:r w:rsidRPr="00E13D45">
        <w:rPr>
          <w:rFonts w:ascii="Calibri" w:hAnsi="Calibri" w:cs="Calibri"/>
          <w:sz w:val="22"/>
          <w:szCs w:val="22"/>
          <w:lang w:val="sr-Latn-CS"/>
        </w:rPr>
        <w:t>čni tehnički zahtjevi</w:t>
      </w:r>
    </w:p>
    <w:p w:rsidR="000A581E" w:rsidRPr="009E2CE7" w:rsidRDefault="000A581E" w:rsidP="000A581E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0A581E" w:rsidRPr="009E2CE7" w:rsidRDefault="009B0C9A" w:rsidP="00EF42DE">
      <w:pPr>
        <w:ind w:left="720" w:hanging="72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POZNAVANJE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Karoserija</w:t>
      </w:r>
      <w:r w:rsidR="00F70D6D" w:rsidRPr="009E2CE7">
        <w:rPr>
          <w:rFonts w:ascii="Calibri" w:hAnsi="Calibri" w:cs="Calibri"/>
          <w:sz w:val="22"/>
          <w:szCs w:val="22"/>
          <w:lang w:val="sr-Latn-CS"/>
        </w:rPr>
        <w:t xml:space="preserve"> vozila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Pogonski agregat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prenosa snage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za kočenje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za upravljanje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oslanjanj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Svjetlosno-signalni uređaji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koji omogućavaju normalnu vidljivost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Sistemi, uređaji i oprema za unapređenje aktivne i pasivne bezbjednosti vozila</w:t>
      </w:r>
    </w:p>
    <w:p w:rsidR="000C251F" w:rsidRPr="009E2CE7" w:rsidRDefault="000C251F">
      <w:pPr>
        <w:rPr>
          <w:rFonts w:ascii="Calibri" w:hAnsi="Calibri" w:cs="Calibri"/>
          <w:sz w:val="22"/>
          <w:szCs w:val="22"/>
          <w:lang w:val="sr-Latn-CS"/>
        </w:rPr>
      </w:pPr>
    </w:p>
    <w:p w:rsidR="00EF42DE" w:rsidRPr="009E2CE7" w:rsidRDefault="00EF42DE" w:rsidP="005F2A12">
      <w:pPr>
        <w:ind w:left="720" w:firstLine="5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POSTUPAK PROVOĐENJA HO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MOLOGACIJE POJEDINAČNIH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Podnošenje zahtjeva za homologaciju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Prijem dokumentacije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Provjera podataka o vozilima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Pregled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Izrada izvještaja o pregledu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Izdavanje konačnog dokumenta podnosiocu zahtjeva</w:t>
      </w:r>
    </w:p>
    <w:p w:rsidR="00EF42DE" w:rsidRPr="009E2CE7" w:rsidRDefault="00EF42DE" w:rsidP="00EF42D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32744A" w:rsidRPr="009E2CE7" w:rsidRDefault="00EF42DE" w:rsidP="005F2A12">
      <w:pPr>
        <w:ind w:left="-40" w:firstLine="76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OZNAVANJE INFORMACIONOG SISTEMA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Struktura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Korisničke karakteristike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Korisnički moduli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nadzor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izvještavanje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tehničke servise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ovlašćene uvoznike vozila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carinjenje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administraciju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Interfejs sa drugim sistemima</w:t>
      </w:r>
    </w:p>
    <w:p w:rsidR="00581601" w:rsidRPr="009E2CE7" w:rsidRDefault="00581601" w:rsidP="000C251F">
      <w:pPr>
        <w:ind w:firstLine="720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EF42DE" w:rsidP="005F2A12">
      <w:pPr>
        <w:ind w:left="72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PRAKTIČAN RAD (PREGLED VOZILA I RAD NA INFORMACIONOM SISTEMU) -</w:t>
      </w:r>
      <w:r w:rsidR="0078308D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rad po grupama</w:t>
      </w:r>
    </w:p>
    <w:p w:rsidR="00553AB7" w:rsidRPr="00EE6E33" w:rsidRDefault="00CB1CEC" w:rsidP="00D5696F">
      <w:pPr>
        <w:spacing w:after="120"/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</w:t>
      </w:r>
      <w:r w:rsidR="00EE6E33" w:rsidRPr="00EE6E33">
        <w:rPr>
          <w:rFonts w:ascii="Calibri" w:hAnsi="Calibri" w:cs="Calibri"/>
          <w:b/>
          <w:sz w:val="22"/>
          <w:szCs w:val="22"/>
          <w:lang w:val="sr-Latn-CS"/>
        </w:rPr>
        <w:t>ISPIT</w:t>
      </w:r>
    </w:p>
    <w:p w:rsidR="00700D1F" w:rsidRPr="00324841" w:rsidRDefault="00FB0DA4" w:rsidP="000F052D">
      <w:pPr>
        <w:pStyle w:val="Default"/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 xml:space="preserve">Ispit će se održati </w:t>
      </w:r>
      <w:r w:rsidR="00757C68">
        <w:rPr>
          <w:b/>
          <w:sz w:val="22"/>
          <w:szCs w:val="22"/>
          <w:lang w:val="sr-Latn-CS"/>
        </w:rPr>
        <w:t>2</w:t>
      </w:r>
      <w:r w:rsidR="00474196">
        <w:rPr>
          <w:b/>
          <w:sz w:val="22"/>
          <w:szCs w:val="22"/>
          <w:lang w:val="sr-Latn-CS"/>
        </w:rPr>
        <w:t>9</w:t>
      </w:r>
      <w:r w:rsidR="00567CC6">
        <w:rPr>
          <w:b/>
          <w:sz w:val="22"/>
          <w:szCs w:val="22"/>
          <w:lang w:val="sr-Latn-CS"/>
        </w:rPr>
        <w:t>.0</w:t>
      </w:r>
      <w:r w:rsidR="00474196">
        <w:rPr>
          <w:b/>
          <w:sz w:val="22"/>
          <w:szCs w:val="22"/>
          <w:lang w:val="sr-Latn-CS"/>
        </w:rPr>
        <w:t>6</w:t>
      </w:r>
      <w:r w:rsidR="00567CC6">
        <w:rPr>
          <w:b/>
          <w:sz w:val="22"/>
          <w:szCs w:val="22"/>
          <w:lang w:val="sr-Latn-CS"/>
        </w:rPr>
        <w:t>.</w:t>
      </w:r>
      <w:r w:rsidR="008C65A8">
        <w:rPr>
          <w:b/>
          <w:sz w:val="22"/>
          <w:szCs w:val="22"/>
          <w:lang w:val="sr-Latn-CS"/>
        </w:rPr>
        <w:t>20</w:t>
      </w:r>
      <w:r w:rsidR="00757C68">
        <w:rPr>
          <w:b/>
          <w:sz w:val="22"/>
          <w:szCs w:val="22"/>
          <w:lang w:val="sr-Latn-CS"/>
        </w:rPr>
        <w:t>20</w:t>
      </w:r>
      <w:r w:rsidR="000B43E0">
        <w:rPr>
          <w:b/>
          <w:sz w:val="22"/>
          <w:szCs w:val="22"/>
          <w:lang w:val="sr-Latn-BA"/>
        </w:rPr>
        <w:t>. godine</w:t>
      </w:r>
      <w:r w:rsidR="00324841" w:rsidRPr="00324841">
        <w:rPr>
          <w:b/>
          <w:sz w:val="22"/>
          <w:szCs w:val="22"/>
          <w:lang w:val="sr-Latn-BA"/>
        </w:rPr>
        <w:t xml:space="preserve"> </w:t>
      </w:r>
      <w:r w:rsidR="00A64C01" w:rsidRPr="00A64C01">
        <w:rPr>
          <w:b/>
          <w:sz w:val="22"/>
          <w:szCs w:val="22"/>
          <w:lang w:val="sr-Latn-CS"/>
        </w:rPr>
        <w:t>na lokaciji Panevropski univerzitet „Apeiron“</w:t>
      </w:r>
      <w:r w:rsidR="009C286C">
        <w:rPr>
          <w:b/>
          <w:sz w:val="22"/>
          <w:szCs w:val="22"/>
          <w:lang w:val="sr-Latn-CS"/>
        </w:rPr>
        <w:t>,</w:t>
      </w:r>
      <w:r w:rsidR="00A64C01" w:rsidRPr="00A64C01">
        <w:rPr>
          <w:b/>
          <w:sz w:val="22"/>
          <w:szCs w:val="22"/>
          <w:lang w:val="sr-Latn-CS"/>
        </w:rPr>
        <w:t xml:space="preserve"> Banjaluka, Pere Krece 13, </w:t>
      </w:r>
      <w:r w:rsidR="00474196">
        <w:rPr>
          <w:b/>
          <w:sz w:val="22"/>
          <w:szCs w:val="22"/>
          <w:lang w:val="sr-Latn-CS"/>
        </w:rPr>
        <w:t xml:space="preserve">u amfiteatru broj 1. </w:t>
      </w:r>
      <w:r w:rsidR="00507052">
        <w:rPr>
          <w:b/>
          <w:sz w:val="22"/>
          <w:szCs w:val="22"/>
          <w:lang w:val="sr-Latn-CS"/>
        </w:rPr>
        <w:t xml:space="preserve">na drugom spratu </w:t>
      </w:r>
      <w:bookmarkStart w:id="0" w:name="_GoBack"/>
      <w:bookmarkEnd w:id="0"/>
      <w:r w:rsidR="00A64C01" w:rsidRPr="00A64C01">
        <w:rPr>
          <w:b/>
          <w:sz w:val="22"/>
          <w:szCs w:val="22"/>
          <w:lang w:val="sr-Latn-CS"/>
        </w:rPr>
        <w:t>sa početkom u 11,00 časova.</w:t>
      </w:r>
    </w:p>
    <w:sectPr w:rsidR="00700D1F" w:rsidRPr="00324841" w:rsidSect="003F7E3E">
      <w:footerReference w:type="default" r:id="rId7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95E" w:rsidRDefault="000F395E" w:rsidP="00E72E40">
      <w:r>
        <w:separator/>
      </w:r>
    </w:p>
  </w:endnote>
  <w:endnote w:type="continuationSeparator" w:id="0">
    <w:p w:rsidR="000F395E" w:rsidRDefault="000F395E" w:rsidP="00E7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E40" w:rsidRDefault="00E72E4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7052">
      <w:rPr>
        <w:noProof/>
      </w:rPr>
      <w:t>2</w:t>
    </w:r>
    <w:r>
      <w:rPr>
        <w:noProof/>
      </w:rPr>
      <w:fldChar w:fldCharType="end"/>
    </w:r>
  </w:p>
  <w:p w:rsidR="00E72E40" w:rsidRDefault="00E72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95E" w:rsidRDefault="000F395E" w:rsidP="00E72E40">
      <w:r>
        <w:separator/>
      </w:r>
    </w:p>
  </w:footnote>
  <w:footnote w:type="continuationSeparator" w:id="0">
    <w:p w:rsidR="000F395E" w:rsidRDefault="000F395E" w:rsidP="00E7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53C"/>
    <w:multiLevelType w:val="hybridMultilevel"/>
    <w:tmpl w:val="E97AB49E"/>
    <w:lvl w:ilvl="0" w:tplc="F1CE34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2D6"/>
    <w:multiLevelType w:val="hybridMultilevel"/>
    <w:tmpl w:val="D280128E"/>
    <w:lvl w:ilvl="0" w:tplc="1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A2654"/>
    <w:multiLevelType w:val="hybridMultilevel"/>
    <w:tmpl w:val="38BE233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0AAD523E"/>
    <w:multiLevelType w:val="multilevel"/>
    <w:tmpl w:val="84368F0E"/>
    <w:lvl w:ilvl="0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4" w15:restartNumberingAfterBreak="0">
    <w:nsid w:val="0C427AC8"/>
    <w:multiLevelType w:val="hybridMultilevel"/>
    <w:tmpl w:val="21DC38A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5" w15:restartNumberingAfterBreak="0">
    <w:nsid w:val="17123F3B"/>
    <w:multiLevelType w:val="hybridMultilevel"/>
    <w:tmpl w:val="11ECFD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B61A9"/>
    <w:multiLevelType w:val="hybridMultilevel"/>
    <w:tmpl w:val="A394FA84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84104F"/>
    <w:multiLevelType w:val="multilevel"/>
    <w:tmpl w:val="A394FA84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34E0D"/>
    <w:multiLevelType w:val="hybridMultilevel"/>
    <w:tmpl w:val="371CB96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EA456D"/>
    <w:multiLevelType w:val="multilevel"/>
    <w:tmpl w:val="796A40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0" w15:restartNumberingAfterBreak="0">
    <w:nsid w:val="226D5D40"/>
    <w:multiLevelType w:val="hybridMultilevel"/>
    <w:tmpl w:val="3CD077F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DB75F6"/>
    <w:multiLevelType w:val="hybridMultilevel"/>
    <w:tmpl w:val="80FCDB72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2" w15:restartNumberingAfterBreak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0B00B9"/>
    <w:multiLevelType w:val="hybridMultilevel"/>
    <w:tmpl w:val="B704B8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D39C6"/>
    <w:multiLevelType w:val="hybridMultilevel"/>
    <w:tmpl w:val="1D2A321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A84E7A"/>
    <w:multiLevelType w:val="hybridMultilevel"/>
    <w:tmpl w:val="AA3C662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6891C47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539CD"/>
    <w:multiLevelType w:val="hybridMultilevel"/>
    <w:tmpl w:val="7F5EA68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1E3397"/>
    <w:multiLevelType w:val="hybridMultilevel"/>
    <w:tmpl w:val="E476361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CE34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2EB34719"/>
    <w:multiLevelType w:val="hybridMultilevel"/>
    <w:tmpl w:val="8E40960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E3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41A107F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45E23182"/>
    <w:multiLevelType w:val="multilevel"/>
    <w:tmpl w:val="00285E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0"/>
        </w:tabs>
        <w:ind w:left="5920" w:hanging="1440"/>
      </w:pPr>
      <w:rPr>
        <w:rFonts w:hint="default"/>
      </w:rPr>
    </w:lvl>
  </w:abstractNum>
  <w:abstractNum w:abstractNumId="22" w15:restartNumberingAfterBreak="0">
    <w:nsid w:val="4D796581"/>
    <w:multiLevelType w:val="hybridMultilevel"/>
    <w:tmpl w:val="D504AF9A"/>
    <w:lvl w:ilvl="0" w:tplc="04090009">
      <w:start w:val="1"/>
      <w:numFmt w:val="bullet"/>
      <w:lvlText w:val="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51254B18"/>
    <w:multiLevelType w:val="hybridMultilevel"/>
    <w:tmpl w:val="19669E0A"/>
    <w:lvl w:ilvl="0" w:tplc="1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3826EE"/>
    <w:multiLevelType w:val="multilevel"/>
    <w:tmpl w:val="55F03C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2F4448"/>
    <w:multiLevelType w:val="hybridMultilevel"/>
    <w:tmpl w:val="84368F0E"/>
    <w:lvl w:ilvl="0" w:tplc="04090009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6" w15:restartNumberingAfterBreak="0">
    <w:nsid w:val="54AA3669"/>
    <w:multiLevelType w:val="hybridMultilevel"/>
    <w:tmpl w:val="55F03C6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6B374F"/>
    <w:multiLevelType w:val="hybridMultilevel"/>
    <w:tmpl w:val="7F1E1FBE"/>
    <w:lvl w:ilvl="0" w:tplc="1C0A2798"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8" w15:restartNumberingAfterBreak="0">
    <w:nsid w:val="59E0363D"/>
    <w:multiLevelType w:val="hybridMultilevel"/>
    <w:tmpl w:val="F622FE0E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36656A"/>
    <w:multiLevelType w:val="hybridMultilevel"/>
    <w:tmpl w:val="E4E84A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A2234C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A6BC8"/>
    <w:multiLevelType w:val="multilevel"/>
    <w:tmpl w:val="7F5EA68E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FB003E"/>
    <w:multiLevelType w:val="hybridMultilevel"/>
    <w:tmpl w:val="D47C1DD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33" w15:restartNumberingAfterBreak="0">
    <w:nsid w:val="76B97BD0"/>
    <w:multiLevelType w:val="hybridMultilevel"/>
    <w:tmpl w:val="7818B972"/>
    <w:lvl w:ilvl="0" w:tplc="181A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4" w15:restartNumberingAfterBreak="0">
    <w:nsid w:val="78373912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29"/>
  </w:num>
  <w:num w:numId="5">
    <w:abstractNumId w:val="15"/>
  </w:num>
  <w:num w:numId="6">
    <w:abstractNumId w:val="10"/>
  </w:num>
  <w:num w:numId="7">
    <w:abstractNumId w:val="5"/>
  </w:num>
  <w:num w:numId="8">
    <w:abstractNumId w:val="26"/>
  </w:num>
  <w:num w:numId="9">
    <w:abstractNumId w:val="24"/>
  </w:num>
  <w:num w:numId="10">
    <w:abstractNumId w:val="14"/>
  </w:num>
  <w:num w:numId="11">
    <w:abstractNumId w:val="30"/>
  </w:num>
  <w:num w:numId="12">
    <w:abstractNumId w:val="34"/>
  </w:num>
  <w:num w:numId="13">
    <w:abstractNumId w:val="17"/>
  </w:num>
  <w:num w:numId="14">
    <w:abstractNumId w:val="31"/>
  </w:num>
  <w:num w:numId="15">
    <w:abstractNumId w:val="8"/>
  </w:num>
  <w:num w:numId="16">
    <w:abstractNumId w:val="16"/>
  </w:num>
  <w:num w:numId="17">
    <w:abstractNumId w:val="0"/>
  </w:num>
  <w:num w:numId="18">
    <w:abstractNumId w:val="22"/>
  </w:num>
  <w:num w:numId="19">
    <w:abstractNumId w:val="11"/>
  </w:num>
  <w:num w:numId="20">
    <w:abstractNumId w:val="13"/>
  </w:num>
  <w:num w:numId="21">
    <w:abstractNumId w:val="4"/>
  </w:num>
  <w:num w:numId="22">
    <w:abstractNumId w:val="25"/>
  </w:num>
  <w:num w:numId="23">
    <w:abstractNumId w:val="3"/>
  </w:num>
  <w:num w:numId="24">
    <w:abstractNumId w:val="32"/>
  </w:num>
  <w:num w:numId="25">
    <w:abstractNumId w:val="6"/>
  </w:num>
  <w:num w:numId="26">
    <w:abstractNumId w:val="7"/>
  </w:num>
  <w:num w:numId="27">
    <w:abstractNumId w:val="28"/>
  </w:num>
  <w:num w:numId="28">
    <w:abstractNumId w:val="12"/>
  </w:num>
  <w:num w:numId="29">
    <w:abstractNumId w:val="27"/>
  </w:num>
  <w:num w:numId="30">
    <w:abstractNumId w:val="12"/>
  </w:num>
  <w:num w:numId="31">
    <w:abstractNumId w:val="23"/>
  </w:num>
  <w:num w:numId="32">
    <w:abstractNumId w:val="2"/>
  </w:num>
  <w:num w:numId="33">
    <w:abstractNumId w:val="33"/>
  </w:num>
  <w:num w:numId="34">
    <w:abstractNumId w:val="1"/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1E"/>
    <w:rsid w:val="000150BC"/>
    <w:rsid w:val="00021C0F"/>
    <w:rsid w:val="00030D26"/>
    <w:rsid w:val="00036635"/>
    <w:rsid w:val="000551E5"/>
    <w:rsid w:val="00056598"/>
    <w:rsid w:val="000606C4"/>
    <w:rsid w:val="0006278E"/>
    <w:rsid w:val="00067784"/>
    <w:rsid w:val="00073872"/>
    <w:rsid w:val="00090CDA"/>
    <w:rsid w:val="00096D5A"/>
    <w:rsid w:val="000A581E"/>
    <w:rsid w:val="000B43E0"/>
    <w:rsid w:val="000C251F"/>
    <w:rsid w:val="000D6358"/>
    <w:rsid w:val="000E29DB"/>
    <w:rsid w:val="000F052D"/>
    <w:rsid w:val="000F395E"/>
    <w:rsid w:val="001038BF"/>
    <w:rsid w:val="00132466"/>
    <w:rsid w:val="00133F6C"/>
    <w:rsid w:val="00152BD7"/>
    <w:rsid w:val="00164754"/>
    <w:rsid w:val="00171CFD"/>
    <w:rsid w:val="001760B9"/>
    <w:rsid w:val="001778F7"/>
    <w:rsid w:val="00182EE5"/>
    <w:rsid w:val="0018556F"/>
    <w:rsid w:val="001A2A0A"/>
    <w:rsid w:val="001A4A2A"/>
    <w:rsid w:val="001C3B00"/>
    <w:rsid w:val="001C594B"/>
    <w:rsid w:val="001E2F8F"/>
    <w:rsid w:val="001E3018"/>
    <w:rsid w:val="001E3E81"/>
    <w:rsid w:val="001F5D07"/>
    <w:rsid w:val="002151EF"/>
    <w:rsid w:val="002636DF"/>
    <w:rsid w:val="00264469"/>
    <w:rsid w:val="002714A8"/>
    <w:rsid w:val="002759A7"/>
    <w:rsid w:val="0028548C"/>
    <w:rsid w:val="00291A05"/>
    <w:rsid w:val="002968F3"/>
    <w:rsid w:val="002B39C1"/>
    <w:rsid w:val="002B4410"/>
    <w:rsid w:val="002C351A"/>
    <w:rsid w:val="002D1E82"/>
    <w:rsid w:val="002D51E7"/>
    <w:rsid w:val="002E2362"/>
    <w:rsid w:val="002E66A5"/>
    <w:rsid w:val="002E6CAB"/>
    <w:rsid w:val="002F5116"/>
    <w:rsid w:val="00324841"/>
    <w:rsid w:val="0032744A"/>
    <w:rsid w:val="00337F15"/>
    <w:rsid w:val="0035508F"/>
    <w:rsid w:val="003671EF"/>
    <w:rsid w:val="00392EC0"/>
    <w:rsid w:val="003A05A9"/>
    <w:rsid w:val="003A15D5"/>
    <w:rsid w:val="003A2440"/>
    <w:rsid w:val="003B5E5E"/>
    <w:rsid w:val="003B794B"/>
    <w:rsid w:val="003E4E33"/>
    <w:rsid w:val="003F2414"/>
    <w:rsid w:val="003F6D0F"/>
    <w:rsid w:val="003F7E3E"/>
    <w:rsid w:val="004021B9"/>
    <w:rsid w:val="00402BC7"/>
    <w:rsid w:val="00404082"/>
    <w:rsid w:val="004125F2"/>
    <w:rsid w:val="004223C1"/>
    <w:rsid w:val="00430F82"/>
    <w:rsid w:val="00441092"/>
    <w:rsid w:val="004546BE"/>
    <w:rsid w:val="0046223E"/>
    <w:rsid w:val="00470C80"/>
    <w:rsid w:val="004727C9"/>
    <w:rsid w:val="00474196"/>
    <w:rsid w:val="004B453F"/>
    <w:rsid w:val="004C10F7"/>
    <w:rsid w:val="004C377D"/>
    <w:rsid w:val="004D3CE1"/>
    <w:rsid w:val="004E6157"/>
    <w:rsid w:val="004F12CB"/>
    <w:rsid w:val="004F2056"/>
    <w:rsid w:val="004F5BE1"/>
    <w:rsid w:val="004F6E5A"/>
    <w:rsid w:val="004F70EF"/>
    <w:rsid w:val="0050467C"/>
    <w:rsid w:val="00507052"/>
    <w:rsid w:val="00524396"/>
    <w:rsid w:val="00536BF5"/>
    <w:rsid w:val="00544932"/>
    <w:rsid w:val="00553AB7"/>
    <w:rsid w:val="00560B79"/>
    <w:rsid w:val="00567CC6"/>
    <w:rsid w:val="005738E2"/>
    <w:rsid w:val="00581601"/>
    <w:rsid w:val="005A1D31"/>
    <w:rsid w:val="005D7DD3"/>
    <w:rsid w:val="005E6275"/>
    <w:rsid w:val="005F2A12"/>
    <w:rsid w:val="005F36DC"/>
    <w:rsid w:val="0061147B"/>
    <w:rsid w:val="00615A89"/>
    <w:rsid w:val="00622269"/>
    <w:rsid w:val="00630CF9"/>
    <w:rsid w:val="00650CC3"/>
    <w:rsid w:val="00655D37"/>
    <w:rsid w:val="00656DF1"/>
    <w:rsid w:val="006625C8"/>
    <w:rsid w:val="0066776E"/>
    <w:rsid w:val="006737DE"/>
    <w:rsid w:val="00691E6F"/>
    <w:rsid w:val="00692E79"/>
    <w:rsid w:val="006A150D"/>
    <w:rsid w:val="006A7EDB"/>
    <w:rsid w:val="006B4A7B"/>
    <w:rsid w:val="00700D1F"/>
    <w:rsid w:val="00701A3E"/>
    <w:rsid w:val="00707EA8"/>
    <w:rsid w:val="00711683"/>
    <w:rsid w:val="00713FDD"/>
    <w:rsid w:val="00723B29"/>
    <w:rsid w:val="00724617"/>
    <w:rsid w:val="0074088A"/>
    <w:rsid w:val="00756FF5"/>
    <w:rsid w:val="00757C68"/>
    <w:rsid w:val="00774F85"/>
    <w:rsid w:val="0078308D"/>
    <w:rsid w:val="007A1CAA"/>
    <w:rsid w:val="007C7CD6"/>
    <w:rsid w:val="0081707A"/>
    <w:rsid w:val="0083250D"/>
    <w:rsid w:val="00840923"/>
    <w:rsid w:val="00873F88"/>
    <w:rsid w:val="0088448B"/>
    <w:rsid w:val="00896FB6"/>
    <w:rsid w:val="008B5EF2"/>
    <w:rsid w:val="008C65A8"/>
    <w:rsid w:val="008C7913"/>
    <w:rsid w:val="008E1A0F"/>
    <w:rsid w:val="008F2273"/>
    <w:rsid w:val="0090096C"/>
    <w:rsid w:val="0090322B"/>
    <w:rsid w:val="009150BF"/>
    <w:rsid w:val="00985003"/>
    <w:rsid w:val="009A7FC0"/>
    <w:rsid w:val="009B0C9A"/>
    <w:rsid w:val="009C286C"/>
    <w:rsid w:val="009C569A"/>
    <w:rsid w:val="009C63E2"/>
    <w:rsid w:val="009E2CE7"/>
    <w:rsid w:val="009E4B54"/>
    <w:rsid w:val="009F013D"/>
    <w:rsid w:val="009F242B"/>
    <w:rsid w:val="009F3A90"/>
    <w:rsid w:val="00A01E63"/>
    <w:rsid w:val="00A253A2"/>
    <w:rsid w:val="00A32E23"/>
    <w:rsid w:val="00A43E37"/>
    <w:rsid w:val="00A5761A"/>
    <w:rsid w:val="00A57DCD"/>
    <w:rsid w:val="00A649BD"/>
    <w:rsid w:val="00A64C01"/>
    <w:rsid w:val="00A802D0"/>
    <w:rsid w:val="00AA4D10"/>
    <w:rsid w:val="00AB18AB"/>
    <w:rsid w:val="00AE4E3B"/>
    <w:rsid w:val="00AF066C"/>
    <w:rsid w:val="00B2074D"/>
    <w:rsid w:val="00B30B5B"/>
    <w:rsid w:val="00B3144E"/>
    <w:rsid w:val="00B41221"/>
    <w:rsid w:val="00B479D9"/>
    <w:rsid w:val="00B50D33"/>
    <w:rsid w:val="00B7072A"/>
    <w:rsid w:val="00B75663"/>
    <w:rsid w:val="00B775E1"/>
    <w:rsid w:val="00B83160"/>
    <w:rsid w:val="00BE6863"/>
    <w:rsid w:val="00C01D7D"/>
    <w:rsid w:val="00C04253"/>
    <w:rsid w:val="00C1338E"/>
    <w:rsid w:val="00C22F79"/>
    <w:rsid w:val="00C304CB"/>
    <w:rsid w:val="00C34D3B"/>
    <w:rsid w:val="00C545D4"/>
    <w:rsid w:val="00C60CF6"/>
    <w:rsid w:val="00C7709E"/>
    <w:rsid w:val="00C90E92"/>
    <w:rsid w:val="00C947EC"/>
    <w:rsid w:val="00CB1CEC"/>
    <w:rsid w:val="00CC1E94"/>
    <w:rsid w:val="00CC3592"/>
    <w:rsid w:val="00CD7011"/>
    <w:rsid w:val="00CE0B7E"/>
    <w:rsid w:val="00D17C21"/>
    <w:rsid w:val="00D23D07"/>
    <w:rsid w:val="00D32962"/>
    <w:rsid w:val="00D4085F"/>
    <w:rsid w:val="00D477C6"/>
    <w:rsid w:val="00D47EC1"/>
    <w:rsid w:val="00D5696F"/>
    <w:rsid w:val="00DA148A"/>
    <w:rsid w:val="00DB6E80"/>
    <w:rsid w:val="00DD72F0"/>
    <w:rsid w:val="00DE34D4"/>
    <w:rsid w:val="00E113F3"/>
    <w:rsid w:val="00E13D45"/>
    <w:rsid w:val="00E25B4D"/>
    <w:rsid w:val="00E479D6"/>
    <w:rsid w:val="00E5325B"/>
    <w:rsid w:val="00E6698F"/>
    <w:rsid w:val="00E67CCC"/>
    <w:rsid w:val="00E72E40"/>
    <w:rsid w:val="00E75382"/>
    <w:rsid w:val="00E862B5"/>
    <w:rsid w:val="00EA3998"/>
    <w:rsid w:val="00EA3F96"/>
    <w:rsid w:val="00EB0C8D"/>
    <w:rsid w:val="00EC34B0"/>
    <w:rsid w:val="00ED0C58"/>
    <w:rsid w:val="00ED1652"/>
    <w:rsid w:val="00EE4D66"/>
    <w:rsid w:val="00EE6E33"/>
    <w:rsid w:val="00EF39F3"/>
    <w:rsid w:val="00EF42DE"/>
    <w:rsid w:val="00EF7A12"/>
    <w:rsid w:val="00F07707"/>
    <w:rsid w:val="00F12B85"/>
    <w:rsid w:val="00F201ED"/>
    <w:rsid w:val="00F4080B"/>
    <w:rsid w:val="00F40E0D"/>
    <w:rsid w:val="00F46015"/>
    <w:rsid w:val="00F53010"/>
    <w:rsid w:val="00F70D6D"/>
    <w:rsid w:val="00F71B71"/>
    <w:rsid w:val="00F75DDD"/>
    <w:rsid w:val="00F846DA"/>
    <w:rsid w:val="00F86D72"/>
    <w:rsid w:val="00FA318E"/>
    <w:rsid w:val="00FA7AAD"/>
    <w:rsid w:val="00FB0DA4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7E51B"/>
  <w15:docId w15:val="{AD8029FA-3934-4F35-9C02-08C64B54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2E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72E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72E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2E40"/>
    <w:rPr>
      <w:sz w:val="24"/>
      <w:szCs w:val="24"/>
      <w:lang w:val="en-US" w:eastAsia="en-US"/>
    </w:rPr>
  </w:style>
  <w:style w:type="paragraph" w:customStyle="1" w:styleId="Default">
    <w:name w:val="Default"/>
    <w:rsid w:val="001778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SADRŽAJ PROGRAMA OBUKE PRI  POJEDINAČNOJ HOMOLOGACIJI VOZILA</vt:lpstr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PROGRAMA OBUKE PRI  POJEDINAČNOJ HOMOLOGACIJI VOZILA</dc:title>
  <dc:creator>Korisnik</dc:creator>
  <cp:lastModifiedBy>Windows User</cp:lastModifiedBy>
  <cp:revision>23</cp:revision>
  <dcterms:created xsi:type="dcterms:W3CDTF">2019-07-04T08:29:00Z</dcterms:created>
  <dcterms:modified xsi:type="dcterms:W3CDTF">2020-06-10T11:59:00Z</dcterms:modified>
</cp:coreProperties>
</file>